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25" w:rsidRPr="005376F1" w:rsidRDefault="000E6025" w:rsidP="005376F1"/>
    <w:tbl>
      <w:tblPr>
        <w:tblStyle w:val="TabloKlavuzuAk1"/>
        <w:tblW w:w="10491" w:type="dxa"/>
        <w:tblInd w:w="-318" w:type="dxa"/>
        <w:tblLook w:val="04A0"/>
      </w:tblPr>
      <w:tblGrid>
        <w:gridCol w:w="4141"/>
        <w:gridCol w:w="6350"/>
      </w:tblGrid>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Birimi</w:t>
            </w:r>
          </w:p>
        </w:tc>
        <w:tc>
          <w:tcPr>
            <w:tcW w:w="6350" w:type="dxa"/>
            <w:vAlign w:val="bottom"/>
          </w:tcPr>
          <w:p w:rsidR="00583D97" w:rsidRPr="006752F4" w:rsidRDefault="00F774E2" w:rsidP="006752F4">
            <w:pPr>
              <w:spacing w:after="0" w:line="240" w:lineRule="auto"/>
              <w:rPr>
                <w:rFonts w:ascii="Cambria" w:eastAsia="Calibri" w:hAnsi="Cambria" w:cs="Times New Roman"/>
              </w:rPr>
            </w:pPr>
            <w:r>
              <w:rPr>
                <w:rFonts w:ascii="Cambria" w:eastAsia="Calibri" w:hAnsi="Cambria" w:cs="Times New Roman"/>
              </w:rPr>
              <w:t xml:space="preserve">Eskipazar </w:t>
            </w:r>
            <w:r w:rsidR="00583D97" w:rsidRPr="006752F4">
              <w:rPr>
                <w:rFonts w:ascii="Cambria" w:eastAsia="Calibri" w:hAnsi="Cambria" w:cs="Times New Roman"/>
              </w:rPr>
              <w:t xml:space="preserve"> Meslek Yüksekokulu </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vAlign w:val="bottom"/>
          </w:tcPr>
          <w:p w:rsidR="00583D97" w:rsidRPr="006752F4" w:rsidRDefault="00E01CD1" w:rsidP="006752F4">
            <w:pPr>
              <w:spacing w:after="0" w:line="240" w:lineRule="auto"/>
              <w:rPr>
                <w:rFonts w:ascii="Cambria" w:eastAsia="Calibri" w:hAnsi="Cambria" w:cs="Times New Roman"/>
              </w:rPr>
            </w:pPr>
            <w:r>
              <w:rPr>
                <w:rFonts w:ascii="Cambria" w:eastAsia="Calibri" w:hAnsi="Cambria" w:cs="Times New Roman"/>
              </w:rPr>
              <w:t>Bilg</w:t>
            </w:r>
            <w:r w:rsidR="00187F77">
              <w:rPr>
                <w:rFonts w:ascii="Cambria" w:eastAsia="Calibri" w:hAnsi="Cambria" w:cs="Times New Roman"/>
              </w:rPr>
              <w:t>. İşl. Mustafa ŞEN</w:t>
            </w:r>
            <w:r w:rsidR="004330F1">
              <w:rPr>
                <w:rFonts w:ascii="Cambria" w:eastAsia="Calibri" w:hAnsi="Cambria" w:cs="Times New Roman"/>
              </w:rPr>
              <w:t>-Bilg. İşl. İsmail ÖZTÜRK</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Pr>
                <w:rFonts w:ascii="Cambria" w:hAnsi="Cambria"/>
                <w:b/>
                <w:color w:val="002060"/>
              </w:rPr>
              <w:t>Bağlı Olduğu Yönetici</w:t>
            </w:r>
          </w:p>
        </w:tc>
        <w:tc>
          <w:tcPr>
            <w:tcW w:w="6350" w:type="dxa"/>
            <w:vAlign w:val="bottom"/>
          </w:tcPr>
          <w:p w:rsidR="00583D97" w:rsidRPr="006752F4" w:rsidRDefault="00B0493C" w:rsidP="006752F4">
            <w:pPr>
              <w:spacing w:after="0" w:line="240" w:lineRule="auto"/>
              <w:rPr>
                <w:rFonts w:ascii="Cambria" w:eastAsia="Calibri" w:hAnsi="Cambria" w:cs="Times New Roman"/>
              </w:rPr>
            </w:pPr>
            <w:r>
              <w:rPr>
                <w:rFonts w:ascii="Cambria" w:hAnsi="Cambria"/>
              </w:rPr>
              <w:t xml:space="preserve">Müdür, </w:t>
            </w:r>
            <w:r w:rsidR="00021F92">
              <w:rPr>
                <w:rFonts w:ascii="Cambria" w:hAnsi="Cambria"/>
              </w:rPr>
              <w:t>Yüksekokul Sekreteri</w:t>
            </w:r>
          </w:p>
        </w:tc>
      </w:tr>
      <w:tr w:rsidR="00583D97" w:rsidRPr="00162334" w:rsidTr="006752F4">
        <w:trPr>
          <w:trHeight w:val="340"/>
        </w:trPr>
        <w:tc>
          <w:tcPr>
            <w:tcW w:w="4141" w:type="dxa"/>
            <w:shd w:val="clear" w:color="auto" w:fill="F2F2F2" w:themeFill="background1" w:themeFillShade="F2"/>
            <w:vAlign w:val="center"/>
          </w:tcPr>
          <w:p w:rsidR="00583D97" w:rsidRPr="00162334" w:rsidRDefault="00583D97"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vAlign w:val="bottom"/>
          </w:tcPr>
          <w:p w:rsidR="00583D97" w:rsidRPr="006752F4" w:rsidRDefault="004330F1" w:rsidP="004330F1">
            <w:pPr>
              <w:pStyle w:val="AralkYok"/>
              <w:rPr>
                <w:rFonts w:ascii="Cambria" w:hAnsi="Cambria"/>
              </w:rPr>
            </w:pPr>
            <w:r>
              <w:rPr>
                <w:rFonts w:ascii="Cambria" w:eastAsia="Calibri" w:hAnsi="Cambria" w:cs="Times New Roman"/>
              </w:rPr>
              <w:t>Bilg. İşl. Mustafa ŞEN-Bilg. İşl. İsmail ÖZTÜRK</w:t>
            </w:r>
          </w:p>
        </w:tc>
      </w:tr>
      <w:tr w:rsidR="00583D97" w:rsidRPr="004349AE" w:rsidTr="000E0A26">
        <w:trPr>
          <w:trHeight w:val="340"/>
        </w:trPr>
        <w:tc>
          <w:tcPr>
            <w:tcW w:w="10491" w:type="dxa"/>
            <w:gridSpan w:val="2"/>
            <w:shd w:val="clear" w:color="auto" w:fill="F2F2F2" w:themeFill="background1" w:themeFillShade="F2"/>
            <w:vAlign w:val="center"/>
          </w:tcPr>
          <w:p w:rsidR="00583D97" w:rsidRPr="00D742DB" w:rsidRDefault="00583D97" w:rsidP="0006413F">
            <w:pPr>
              <w:pStyle w:val="AralkYok"/>
              <w:jc w:val="center"/>
              <w:rPr>
                <w:rFonts w:ascii="Cambria" w:hAnsi="Cambria"/>
                <w:b/>
                <w:color w:val="002060"/>
              </w:rPr>
            </w:pPr>
            <w:r w:rsidRPr="004349AE">
              <w:rPr>
                <w:rFonts w:ascii="Cambria" w:hAnsi="Cambria"/>
                <w:b/>
                <w:color w:val="002060"/>
              </w:rPr>
              <w:t>Görevin/İşin Kısa Tanımı</w:t>
            </w:r>
          </w:p>
        </w:tc>
      </w:tr>
      <w:tr w:rsidR="00583D97" w:rsidRPr="004349AE" w:rsidTr="006752F4">
        <w:trPr>
          <w:trHeight w:val="984"/>
        </w:trPr>
        <w:tc>
          <w:tcPr>
            <w:tcW w:w="10491" w:type="dxa"/>
            <w:gridSpan w:val="2"/>
            <w:shd w:val="clear" w:color="auto" w:fill="FFFFFF" w:themeFill="background1"/>
            <w:vAlign w:val="bottom"/>
          </w:tcPr>
          <w:p w:rsidR="00583D97" w:rsidRPr="00F5163F" w:rsidRDefault="00187F77" w:rsidP="00F5163F">
            <w:pPr>
              <w:autoSpaceDE w:val="0"/>
              <w:autoSpaceDN w:val="0"/>
              <w:adjustRightInd w:val="0"/>
              <w:spacing w:line="360" w:lineRule="auto"/>
              <w:ind w:left="1080"/>
              <w:rPr>
                <w:rFonts w:ascii="Cambria" w:hAnsi="Cambria"/>
                <w:b/>
                <w:color w:val="002060"/>
              </w:rPr>
            </w:pPr>
            <w:r w:rsidRPr="00DB3A0A">
              <w:rPr>
                <w:rFonts w:ascii="Cambria" w:hAnsi="Cambria"/>
              </w:rPr>
              <w:t>İlgili mevzuat çerçevesinde Meslek Yüksekokulu öğrencilerinin eği</w:t>
            </w:r>
            <w:r>
              <w:rPr>
                <w:rFonts w:ascii="Cambria" w:hAnsi="Cambria"/>
              </w:rPr>
              <w:t xml:space="preserve">tim-öğretim konularındaki iş ve </w:t>
            </w:r>
            <w:r w:rsidRPr="00DB3A0A">
              <w:rPr>
                <w:rFonts w:ascii="Cambria" w:hAnsi="Cambria"/>
              </w:rPr>
              <w:t>işlemlerinin doğru ve zamanında yapılmasını sağlamak.</w:t>
            </w:r>
          </w:p>
        </w:tc>
      </w:tr>
    </w:tbl>
    <w:p w:rsidR="00E028D0" w:rsidRDefault="00E028D0" w:rsidP="004023B0">
      <w:pPr>
        <w:pStyle w:val="AralkYok"/>
        <w:rPr>
          <w:rFonts w:ascii="Cambria" w:hAnsi="Cambria"/>
        </w:rPr>
      </w:pPr>
    </w:p>
    <w:tbl>
      <w:tblPr>
        <w:tblStyle w:val="TabloKlavuzuAk1"/>
        <w:tblW w:w="10461" w:type="dxa"/>
        <w:tblInd w:w="-318" w:type="dxa"/>
        <w:tblLook w:val="04A0"/>
      </w:tblPr>
      <w:tblGrid>
        <w:gridCol w:w="10461"/>
      </w:tblGrid>
      <w:tr w:rsidR="00E028D0" w:rsidRPr="004349AE" w:rsidTr="000E0A26">
        <w:trPr>
          <w:trHeight w:val="340"/>
        </w:trPr>
        <w:tc>
          <w:tcPr>
            <w:tcW w:w="10461" w:type="dxa"/>
            <w:shd w:val="clear" w:color="auto" w:fill="F2F2F2" w:themeFill="background1" w:themeFillShade="F2"/>
            <w:vAlign w:val="center"/>
          </w:tcPr>
          <w:p w:rsidR="00E028D0" w:rsidRPr="004349AE" w:rsidRDefault="00187F77" w:rsidP="00187F77">
            <w:pPr>
              <w:pStyle w:val="ListeParagraf"/>
              <w:jc w:val="center"/>
            </w:pPr>
            <w:r w:rsidRPr="004349AE">
              <w:rPr>
                <w:rFonts w:ascii="Cambria" w:hAnsi="Cambria"/>
                <w:b/>
                <w:color w:val="002060"/>
              </w:rPr>
              <w:t>Görev, Yetki ve Sorumluluklar</w:t>
            </w:r>
          </w:p>
        </w:tc>
      </w:tr>
      <w:tr w:rsidR="006752F4" w:rsidRPr="004349AE" w:rsidTr="000E0A26">
        <w:tc>
          <w:tcPr>
            <w:tcW w:w="10461" w:type="dxa"/>
            <w:shd w:val="clear" w:color="auto" w:fill="FFFFFF" w:themeFill="background1"/>
          </w:tcPr>
          <w:p w:rsidR="00187F77" w:rsidRPr="00DB3A0A" w:rsidRDefault="00187F77" w:rsidP="00187F77">
            <w:pPr>
              <w:pStyle w:val="ListeParagraf"/>
              <w:numPr>
                <w:ilvl w:val="0"/>
                <w:numId w:val="23"/>
              </w:numPr>
            </w:pPr>
            <w:r w:rsidRPr="00DB3A0A">
              <w:t>Kayıt için sağlık raporu istenen programlar ile Milli Eğitim Bakanlığından lise mezuniyet bilgisi alınamadığından e-devlet üzerinden kayıt yaptıramayan adayların yüz yüze kayıtlarının yapılması ve kayıt olan öğrencilerin listesinin günlük olarak Karabük Üniversitesi Öğrenci İşleri Daire Başkanlığına bildirilmesi.</w:t>
            </w:r>
          </w:p>
          <w:p w:rsidR="00187F77" w:rsidRPr="00DB3A0A" w:rsidRDefault="00187F77" w:rsidP="00187F77">
            <w:pPr>
              <w:pStyle w:val="ListeParagraf"/>
              <w:numPr>
                <w:ilvl w:val="0"/>
                <w:numId w:val="23"/>
              </w:numPr>
            </w:pPr>
            <w:r w:rsidRPr="00DB3A0A">
              <w:t>Talepte bulunan öğrencilerin kayıt silme işlemlerinin yapılması.</w:t>
            </w:r>
          </w:p>
          <w:p w:rsidR="00187F77" w:rsidRPr="00DB3A0A" w:rsidRDefault="00187F77" w:rsidP="00187F77">
            <w:pPr>
              <w:pStyle w:val="ListeParagraf"/>
              <w:numPr>
                <w:ilvl w:val="0"/>
                <w:numId w:val="23"/>
              </w:numPr>
            </w:pPr>
            <w:r w:rsidRPr="00DB3A0A">
              <w:t xml:space="preserve">Talepte bulunan öğrencilerin belgelerinin hazırlanması. (Öğrenci Belgesi, Transkript, Öğrenci Disiplin Durum Belgesi, Öğrenci Hazırlık Bilgisi, Erkek öğrencilerin askerlik işlemleri için Öğrenci Durum Belgesi (Ek C-2 Belgesi), Öğretim Planı ve Ders İçerikleri, Merkezi Yerleştirme Puanına Göre Yatay Geçiş Yapmadığına İlişkin Belge, Yüksekokuldan Kaydının Silindiğine İlişkin Belge, Yüksekokulda Kaydını Dondurduğuna İlişkin Belge vs.) </w:t>
            </w:r>
          </w:p>
          <w:p w:rsidR="00187F77" w:rsidRPr="00DB3A0A" w:rsidRDefault="00187F77" w:rsidP="00187F77">
            <w:pPr>
              <w:pStyle w:val="ListeParagraf"/>
              <w:numPr>
                <w:ilvl w:val="0"/>
                <w:numId w:val="23"/>
              </w:numPr>
            </w:pPr>
            <w:r w:rsidRPr="00DB3A0A">
              <w:t>Öğrencilerin akademik takvimde belirtilen süreler içerisinde ders muafiyeti başvurularının alınması, ders muafiyeti başvurularının Yüksekokul Eğitim Komisyonuna sunulması, ders muafiyeti değerlendirme sonuçlarına ilişkin alınacak Yüksekokul Eğitim Komisyonu Kararının yazı işlerinin yapılması, ders muafiyeti sonuçlarının Karabük Üniversitesi Öğrenci İşleri Daire Başkanlığına bildirilmesi.</w:t>
            </w:r>
          </w:p>
          <w:p w:rsidR="00187F77" w:rsidRPr="00DB3A0A" w:rsidRDefault="00187F77" w:rsidP="00187F77">
            <w:pPr>
              <w:pStyle w:val="ListeParagraf"/>
              <w:numPr>
                <w:ilvl w:val="0"/>
                <w:numId w:val="23"/>
              </w:numPr>
            </w:pPr>
            <w:r w:rsidRPr="00DB3A0A">
              <w:t>Öğrencilerin yatay geçiş başvurularının alınması, başvuruların Yüksekokul Yatay Geçiş Komisyonuna sunulması,  yatay geçiş değerlendirme sonuçlarına ilişkin alınacak Yüksekokul Yatay Geçiş Komisyonu Kararının yazı işlerinin yapılması, başvuruları uygun görülen öğrencilerin Karabük Üniversitesi Öğrenci İşleri Daire Başkanlığına bildirilmesi,  başvuruları uygun görülen öğrencilerin kayıtlarının yapılması ve Karabük Üniversitesi Öğrenci İşleri Daire Başkanlığına bildirilmesi, kaydı yapılan öğrencilerin geldiği Üniversite ile gerekli yazışmaların yapılması.</w:t>
            </w:r>
          </w:p>
          <w:p w:rsidR="00187F77" w:rsidRPr="00DB3A0A" w:rsidRDefault="00187F77" w:rsidP="00187F77">
            <w:pPr>
              <w:pStyle w:val="ListeParagraf"/>
              <w:numPr>
                <w:ilvl w:val="0"/>
                <w:numId w:val="23"/>
              </w:numPr>
            </w:pPr>
            <w:r w:rsidRPr="00DB3A0A">
              <w:t>Öğrencilerin kayıt dondurma taleplerine ilişkin dilekçelerin alınması ve dilekçelerin üst yazı ekinde değerlendirilmek üzere Karabük Üniversitesi Öğrenci İşleri Daire Başkanlığına gönderilmesi.</w:t>
            </w:r>
          </w:p>
          <w:p w:rsidR="00187F77" w:rsidRPr="00DB3A0A" w:rsidRDefault="00187F77" w:rsidP="00187F77">
            <w:pPr>
              <w:pStyle w:val="ListeParagraf"/>
              <w:numPr>
                <w:ilvl w:val="0"/>
                <w:numId w:val="23"/>
              </w:numPr>
            </w:pPr>
            <w:r w:rsidRPr="00DB3A0A">
              <w:t>Vize, final, bütünleme, mazeret ve tek ders sınavlarına ilişkin duyuru ve yazışmaların yapılması.</w:t>
            </w:r>
          </w:p>
          <w:p w:rsidR="00187F77" w:rsidRPr="00DB3A0A" w:rsidRDefault="00187F77" w:rsidP="00187F77">
            <w:pPr>
              <w:pStyle w:val="ListeParagraf"/>
              <w:numPr>
                <w:ilvl w:val="0"/>
                <w:numId w:val="23"/>
              </w:numPr>
            </w:pPr>
            <w:r w:rsidRPr="00DB3A0A">
              <w:t>Öğrencilerin her türlü dilekçesinin işleme alınması ve cevaplandırılması.</w:t>
            </w:r>
          </w:p>
          <w:p w:rsidR="00187F77" w:rsidRPr="00DB3A0A" w:rsidRDefault="00187F77" w:rsidP="00187F77">
            <w:pPr>
              <w:pStyle w:val="ListeParagraf"/>
              <w:numPr>
                <w:ilvl w:val="0"/>
                <w:numId w:val="23"/>
              </w:numPr>
            </w:pPr>
            <w:r w:rsidRPr="00DB3A0A">
              <w:t>Öğrenci disiplin işlemleri ile ilgili yazışmaların yapılması, disiplin soruşturması sonucunun ilgili öğrenciye ve Kurumlara bildirilmesi.</w:t>
            </w:r>
          </w:p>
          <w:p w:rsidR="00187F77" w:rsidRPr="00DB3A0A" w:rsidRDefault="00187F77" w:rsidP="00187F77">
            <w:pPr>
              <w:pStyle w:val="ListeParagraf"/>
              <w:numPr>
                <w:ilvl w:val="0"/>
                <w:numId w:val="23"/>
              </w:numPr>
            </w:pPr>
            <w:r w:rsidRPr="00DB3A0A">
              <w:t>Staj yapacak öğrencilere staj başvuru formlarının verilmesi, öğrenciler tarafından ilgili birimlere ve işletmeye onaylatılan staj başvuru formunun teslim alınması, staj yapacak öğrencilerin staj başlama ve bitiş tarihlerine göre listesinin hazırlanması, öğrencilerin staj sigortası ile ilgili staj sigortası giriş ve çıkış işlemlerinin yapılması, staj sigortası prim bildirimi işlemlerinin yapılması.</w:t>
            </w:r>
          </w:p>
          <w:p w:rsidR="00187F77" w:rsidRPr="00DB3A0A" w:rsidRDefault="00187F77" w:rsidP="00187F77">
            <w:pPr>
              <w:pStyle w:val="ListeParagraf"/>
              <w:numPr>
                <w:ilvl w:val="0"/>
                <w:numId w:val="23"/>
              </w:numPr>
            </w:pPr>
            <w:r w:rsidRPr="00DB3A0A">
              <w:t xml:space="preserve">Staj muafiyetlerine ilişkin başvuruların alınması, başvuruların ilgili Yüksekokul Bölüm Staj Komisyonuna sunulması,  staj muafiyeti değerlendirme sonuçlarına ilişkin alınacak Yüksekokul Bölüm Staj Komisyonu Kararının yazı işlerinin yapılması, staj muafiyet başvurusu uygun görülen öğrencilerin Karabük Üniversitesi </w:t>
            </w:r>
            <w:r w:rsidRPr="00DB3A0A">
              <w:lastRenderedPageBreak/>
              <w:t>Öğrenci İşleri Daire Başkanlığına bildirilmesi.</w:t>
            </w:r>
          </w:p>
          <w:p w:rsidR="00187F77" w:rsidRPr="00DB3A0A" w:rsidRDefault="00187F77" w:rsidP="00187F77">
            <w:pPr>
              <w:pStyle w:val="ListeParagraf"/>
              <w:numPr>
                <w:ilvl w:val="0"/>
                <w:numId w:val="23"/>
              </w:numPr>
            </w:pPr>
            <w:r w:rsidRPr="00DB3A0A">
              <w:t>Öğrenci işleriyle ilgili duyuruların yapılması.</w:t>
            </w:r>
          </w:p>
          <w:p w:rsidR="00187F77" w:rsidRPr="00DB3A0A" w:rsidRDefault="00187F77" w:rsidP="00187F77">
            <w:pPr>
              <w:pStyle w:val="ListeParagraf"/>
              <w:numPr>
                <w:ilvl w:val="0"/>
                <w:numId w:val="23"/>
              </w:numPr>
            </w:pPr>
            <w:r w:rsidRPr="00DB3A0A">
              <w:t>Mezuniyetleri Danışmanları tarafından tespit edilerek onaylanan öğrencilerle ilgili Yüksekokul Mezuniyet Komisyonu Kararının yazı işlerinin yapılması, mezun olmaya hak kazanan öğrencilerin Karabük Üniversitesi Öğrenci İşleri Daire Başkanlığına bildirilmesi.</w:t>
            </w:r>
          </w:p>
          <w:p w:rsidR="00187F77" w:rsidRPr="00DB3A0A" w:rsidRDefault="00187F77" w:rsidP="00187F77">
            <w:pPr>
              <w:pStyle w:val="ListeParagraf"/>
              <w:numPr>
                <w:ilvl w:val="0"/>
                <w:numId w:val="23"/>
              </w:numPr>
            </w:pPr>
            <w:r w:rsidRPr="00DB3A0A">
              <w:t>Mezun öğrencilere diploma teslimine ilişkin işlemlerin yapılması.</w:t>
            </w:r>
          </w:p>
          <w:p w:rsidR="00187F77" w:rsidRPr="00DB3A0A" w:rsidRDefault="00187F77" w:rsidP="00187F77">
            <w:pPr>
              <w:pStyle w:val="ListeParagraf"/>
              <w:numPr>
                <w:ilvl w:val="0"/>
                <w:numId w:val="23"/>
              </w:numPr>
            </w:pPr>
            <w:r w:rsidRPr="00DB3A0A">
              <w:t>Yüksekokuldan yatay geçiş ile başka bir Üniversiteye giden öğrencilere ilişkin Üniversitemiz Birimleri ve öğrencinin gittiği Üniversite ile gerekli yazışmaların yapılması.</w:t>
            </w:r>
          </w:p>
          <w:p w:rsidR="00187F77" w:rsidRPr="00DB3A0A" w:rsidRDefault="00187F77" w:rsidP="00187F77">
            <w:pPr>
              <w:pStyle w:val="ListeParagraf"/>
              <w:numPr>
                <w:ilvl w:val="0"/>
                <w:numId w:val="23"/>
              </w:numPr>
            </w:pPr>
            <w:r w:rsidRPr="00DB3A0A">
              <w:t>Öğrenci temsilcisi seçim takvimine göre ilgili Kurulların oluşturulması, öğrenci temsilciliği seçimleri için başvuruların alınması, öğrenci temsilcisi seçimlerinin yapılması, öğrenci temsilcisi seçilen öğrencilerin Öğrenci İşleri Daire Başkanlığına bildirilmesi.</w:t>
            </w:r>
          </w:p>
          <w:p w:rsidR="00187F77" w:rsidRPr="00DB3A0A" w:rsidRDefault="00187F77" w:rsidP="00187F77">
            <w:pPr>
              <w:pStyle w:val="ListeParagraf"/>
              <w:numPr>
                <w:ilvl w:val="0"/>
                <w:numId w:val="23"/>
              </w:numPr>
            </w:pPr>
            <w:r w:rsidRPr="00DB3A0A">
              <w:t>Üniversite içi birimler ve Üniversite dışı kurumlarla gerekli yazışmaların yapılması.</w:t>
            </w:r>
          </w:p>
          <w:p w:rsidR="00187F77" w:rsidRPr="00DB3A0A" w:rsidRDefault="00187F77" w:rsidP="00187F77">
            <w:pPr>
              <w:pStyle w:val="ListeParagraf"/>
              <w:numPr>
                <w:ilvl w:val="0"/>
                <w:numId w:val="23"/>
              </w:numPr>
            </w:pPr>
            <w:r w:rsidRPr="00DB3A0A">
              <w:t>Öğrenci İşlerine gelen telefonların cevaplandırılması.</w:t>
            </w:r>
          </w:p>
          <w:p w:rsidR="00187F77" w:rsidRPr="00DB3A0A" w:rsidRDefault="00187F77" w:rsidP="00187F77">
            <w:pPr>
              <w:pStyle w:val="ListeParagraf"/>
              <w:numPr>
                <w:ilvl w:val="0"/>
                <w:numId w:val="23"/>
              </w:numPr>
            </w:pPr>
            <w:r w:rsidRPr="00DB3A0A">
              <w:t>Bağlı olduğu üst yöneticiler tarafından verilen diğer iş ve işlemlerin yapılması.</w:t>
            </w:r>
          </w:p>
          <w:p w:rsidR="00187F77" w:rsidRPr="00DB3A0A" w:rsidRDefault="00187F77" w:rsidP="00187F77"/>
          <w:p w:rsidR="00654D7B" w:rsidRPr="006752F4" w:rsidRDefault="00654D7B" w:rsidP="00187F77"/>
        </w:tc>
      </w:tr>
    </w:tbl>
    <w:p w:rsidR="00DD22E6" w:rsidRDefault="00DD22E6" w:rsidP="006737CD"/>
    <w:tbl>
      <w:tblPr>
        <w:tblStyle w:val="TabloKlavuzuAk1"/>
        <w:tblW w:w="10491" w:type="dxa"/>
        <w:tblInd w:w="-318" w:type="dxa"/>
        <w:tblLook w:val="04A0"/>
      </w:tblPr>
      <w:tblGrid>
        <w:gridCol w:w="5132"/>
        <w:gridCol w:w="5359"/>
      </w:tblGrid>
      <w:tr w:rsidR="00DD22E6" w:rsidRPr="004349AE" w:rsidTr="001E4DA5">
        <w:tc>
          <w:tcPr>
            <w:tcW w:w="5132" w:type="dxa"/>
            <w:shd w:val="clear" w:color="auto" w:fill="F2F2F2" w:themeFill="background1" w:themeFillShade="F2"/>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t>ONAY</w:t>
            </w:r>
          </w:p>
        </w:tc>
      </w:tr>
      <w:tr w:rsidR="00DD22E6" w:rsidRPr="004349AE" w:rsidTr="001E4DA5">
        <w:tc>
          <w:tcPr>
            <w:tcW w:w="5132" w:type="dxa"/>
          </w:tcPr>
          <w:p w:rsidR="00DD22E6" w:rsidRPr="004349AE" w:rsidRDefault="00DD22E6" w:rsidP="001E4DA5">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r w:rsidR="008F5DE4">
              <w:rPr>
                <w:rFonts w:ascii="Cambria" w:hAnsi="Cambria"/>
                <w:b/>
                <w:color w:val="002060"/>
              </w:rPr>
              <w:t xml:space="preserve"> 24/12</w:t>
            </w:r>
            <w:r>
              <w:rPr>
                <w:rFonts w:ascii="Cambria" w:hAnsi="Cambria"/>
                <w:b/>
                <w:color w:val="002060"/>
              </w:rPr>
              <w:t>/2023</w:t>
            </w:r>
          </w:p>
        </w:tc>
        <w:tc>
          <w:tcPr>
            <w:tcW w:w="5359" w:type="dxa"/>
            <w:vMerge w:val="restart"/>
          </w:tcPr>
          <w:p w:rsidR="00DD22E6" w:rsidRDefault="00DD22E6" w:rsidP="001E4DA5">
            <w:pPr>
              <w:pStyle w:val="AralkYok"/>
              <w:jc w:val="center"/>
              <w:rPr>
                <w:rFonts w:ascii="Cambria" w:hAnsi="Cambria"/>
                <w:b/>
                <w:color w:val="002060"/>
              </w:rPr>
            </w:pPr>
          </w:p>
          <w:p w:rsidR="00DD22E6" w:rsidRPr="004349AE" w:rsidRDefault="008F5DE4" w:rsidP="001E4DA5">
            <w:pPr>
              <w:pStyle w:val="AralkYok"/>
              <w:jc w:val="center"/>
              <w:rPr>
                <w:rFonts w:ascii="Cambria" w:hAnsi="Cambria"/>
                <w:b/>
                <w:color w:val="002060"/>
              </w:rPr>
            </w:pPr>
            <w:r>
              <w:rPr>
                <w:rFonts w:ascii="Cambria" w:hAnsi="Cambria"/>
                <w:b/>
                <w:color w:val="002060"/>
              </w:rPr>
              <w:t>24 / 12</w:t>
            </w:r>
            <w:r w:rsidR="00DD22E6" w:rsidRPr="004349AE">
              <w:rPr>
                <w:rFonts w:ascii="Cambria" w:hAnsi="Cambria"/>
                <w:b/>
                <w:color w:val="002060"/>
              </w:rPr>
              <w:t xml:space="preserve"> / 20</w:t>
            </w:r>
            <w:r>
              <w:rPr>
                <w:rFonts w:ascii="Cambria" w:hAnsi="Cambria"/>
                <w:b/>
                <w:color w:val="002060"/>
              </w:rPr>
              <w:t>24</w:t>
            </w:r>
          </w:p>
          <w:p w:rsidR="00DD22E6" w:rsidRPr="004349AE" w:rsidRDefault="00DD22E6" w:rsidP="001E4DA5">
            <w:pPr>
              <w:pStyle w:val="AralkYok"/>
              <w:rPr>
                <w:rFonts w:ascii="Cambria" w:hAnsi="Cambria"/>
                <w:b/>
                <w:color w:val="002060"/>
              </w:rPr>
            </w:pPr>
          </w:p>
          <w:p w:rsidR="00DD22E6" w:rsidRPr="004349AE" w:rsidRDefault="00DD22E6" w:rsidP="001E4DA5">
            <w:pPr>
              <w:pStyle w:val="AralkYok"/>
              <w:rPr>
                <w:rFonts w:ascii="Cambria" w:hAnsi="Cambria"/>
                <w:b/>
                <w:color w:val="002060"/>
              </w:rPr>
            </w:pPr>
          </w:p>
          <w:p w:rsidR="00DD22E6" w:rsidRDefault="00DD22E6" w:rsidP="001E4DA5">
            <w:pPr>
              <w:pStyle w:val="AralkYok"/>
              <w:jc w:val="center"/>
              <w:rPr>
                <w:rFonts w:ascii="Cambria" w:hAnsi="Cambria"/>
                <w:b/>
                <w:color w:val="002060"/>
              </w:rPr>
            </w:pPr>
          </w:p>
          <w:p w:rsidR="00DD22E6" w:rsidRPr="004349AE" w:rsidRDefault="00DD22E6" w:rsidP="001E4DA5">
            <w:pPr>
              <w:pStyle w:val="AralkYok"/>
              <w:jc w:val="center"/>
              <w:rPr>
                <w:rFonts w:ascii="Cambria" w:hAnsi="Cambria"/>
                <w:b/>
                <w:color w:val="002060"/>
              </w:rPr>
            </w:pPr>
          </w:p>
        </w:tc>
      </w:tr>
      <w:tr w:rsidR="00DD22E6" w:rsidRPr="004349AE" w:rsidTr="001E4DA5">
        <w:tc>
          <w:tcPr>
            <w:tcW w:w="5132" w:type="dxa"/>
          </w:tcPr>
          <w:p w:rsidR="00DD22E6" w:rsidRPr="004349AE" w:rsidRDefault="00DD22E6" w:rsidP="001E4DA5">
            <w:pPr>
              <w:pStyle w:val="AralkYok"/>
              <w:rPr>
                <w:rFonts w:ascii="Cambria" w:hAnsi="Cambria"/>
                <w:b/>
                <w:color w:val="002060"/>
              </w:rPr>
            </w:pPr>
          </w:p>
          <w:p w:rsidR="00DD22E6" w:rsidRDefault="00DD22E6" w:rsidP="001E4DA5">
            <w:pPr>
              <w:pStyle w:val="AralkYok"/>
              <w:rPr>
                <w:rFonts w:ascii="Cambria" w:hAnsi="Cambria"/>
                <w:b/>
                <w:color w:val="002060"/>
              </w:rPr>
            </w:pPr>
            <w:r>
              <w:rPr>
                <w:rFonts w:ascii="Cambria" w:hAnsi="Cambria"/>
                <w:b/>
                <w:color w:val="002060"/>
              </w:rPr>
              <w:t xml:space="preserve">        </w:t>
            </w:r>
            <w:r w:rsidR="00187F77">
              <w:rPr>
                <w:rFonts w:ascii="Cambria" w:hAnsi="Cambria"/>
                <w:b/>
                <w:color w:val="002060"/>
              </w:rPr>
              <w:t xml:space="preserve">      Bilg. İşl. Mustafa ŞEN</w:t>
            </w:r>
          </w:p>
          <w:p w:rsidR="008F5DE4" w:rsidRDefault="008F5DE4" w:rsidP="001E4DA5">
            <w:pPr>
              <w:pStyle w:val="AralkYok"/>
              <w:rPr>
                <w:rFonts w:ascii="Cambria" w:hAnsi="Cambria"/>
                <w:b/>
                <w:color w:val="002060"/>
              </w:rPr>
            </w:pPr>
            <w:r>
              <w:rPr>
                <w:rFonts w:ascii="Cambria" w:hAnsi="Cambria"/>
                <w:b/>
                <w:color w:val="002060"/>
              </w:rPr>
              <w:t xml:space="preserve">              Bilg. İşl. İsmail ÖZTÜRK</w:t>
            </w:r>
          </w:p>
          <w:p w:rsidR="00DD22E6" w:rsidRPr="004349AE" w:rsidRDefault="00DD22E6" w:rsidP="001E4DA5">
            <w:pPr>
              <w:pStyle w:val="AralkYok"/>
              <w:rPr>
                <w:rFonts w:ascii="Cambria" w:hAnsi="Cambria"/>
                <w:b/>
                <w:color w:val="002060"/>
              </w:rPr>
            </w:pPr>
          </w:p>
          <w:p w:rsidR="00DD22E6" w:rsidRPr="004349AE" w:rsidRDefault="00DD22E6" w:rsidP="001E4DA5">
            <w:pPr>
              <w:pStyle w:val="AralkYok"/>
              <w:jc w:val="center"/>
              <w:rPr>
                <w:rFonts w:ascii="Cambria" w:hAnsi="Cambria"/>
                <w:b/>
                <w:color w:val="002060"/>
              </w:rPr>
            </w:pPr>
          </w:p>
        </w:tc>
        <w:tc>
          <w:tcPr>
            <w:tcW w:w="5359" w:type="dxa"/>
            <w:vMerge/>
          </w:tcPr>
          <w:p w:rsidR="00DD22E6" w:rsidRPr="004349AE" w:rsidRDefault="00DD22E6" w:rsidP="001E4DA5">
            <w:pPr>
              <w:pStyle w:val="AralkYok"/>
              <w:rPr>
                <w:rFonts w:ascii="Cambria" w:hAnsi="Cambria"/>
                <w:b/>
                <w:color w:val="002060"/>
              </w:rPr>
            </w:pPr>
          </w:p>
        </w:tc>
      </w:tr>
    </w:tbl>
    <w:p w:rsidR="00CD704E" w:rsidRDefault="00CD704E" w:rsidP="006737CD"/>
    <w:p w:rsidR="00A95EC7" w:rsidRDefault="00A95EC7">
      <w:pPr>
        <w:spacing w:after="160" w:line="259" w:lineRule="auto"/>
        <w:rPr>
          <w:rFonts w:ascii="Cambria" w:hAnsi="Cambria"/>
        </w:rPr>
      </w:pPr>
      <w:bookmarkStart w:id="0" w:name="_GoBack"/>
      <w:bookmarkEnd w:id="0"/>
    </w:p>
    <w:sectPr w:rsidR="00A95EC7" w:rsidSect="00873BF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99" w:rsidRDefault="002E3399" w:rsidP="00534F7F">
      <w:pPr>
        <w:spacing w:after="0" w:line="240" w:lineRule="auto"/>
      </w:pPr>
      <w:r>
        <w:separator/>
      </w:r>
    </w:p>
  </w:endnote>
  <w:endnote w:type="continuationSeparator" w:id="0">
    <w:p w:rsidR="002E3399" w:rsidRDefault="002E3399"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99" w:rsidRDefault="002E3399" w:rsidP="00534F7F">
      <w:pPr>
        <w:spacing w:after="0" w:line="240" w:lineRule="auto"/>
      </w:pPr>
      <w:r>
        <w:separator/>
      </w:r>
    </w:p>
  </w:footnote>
  <w:footnote w:type="continuationSeparator" w:id="0">
    <w:p w:rsidR="002E3399" w:rsidRDefault="002E3399"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5" w:type="pct"/>
      <w:tblInd w:w="-356" w:type="dxa"/>
      <w:tblCellMar>
        <w:left w:w="70" w:type="dxa"/>
        <w:right w:w="70" w:type="dxa"/>
      </w:tblCellMar>
      <w:tblLook w:val="04A0"/>
    </w:tblPr>
    <w:tblGrid>
      <w:gridCol w:w="2000"/>
      <w:gridCol w:w="5657"/>
      <w:gridCol w:w="1416"/>
      <w:gridCol w:w="1419"/>
    </w:tblGrid>
    <w:tr w:rsidR="00F71350" w:rsidTr="00DA3D3B">
      <w:trPr>
        <w:cantSplit/>
        <w:trHeight w:val="300"/>
      </w:trPr>
      <w:tc>
        <w:tcPr>
          <w:tcW w:w="953" w:type="pct"/>
          <w:vMerge w:val="restart"/>
          <w:vAlign w:val="center"/>
          <w:hideMark/>
        </w:tcPr>
        <w:p w:rsidR="00F71350" w:rsidRPr="00753E51" w:rsidRDefault="00F71350" w:rsidP="00C8021C">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rsidR="00F71350" w:rsidRPr="00C8021C" w:rsidRDefault="00F71350"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F71350" w:rsidRDefault="00F71350"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F71350" w:rsidRPr="00753E51" w:rsidRDefault="00F71350" w:rsidP="00C8021C">
          <w:pPr>
            <w:pStyle w:val="stbilgi"/>
            <w:jc w:val="center"/>
            <w:rPr>
              <w:rFonts w:cstheme="minorHAnsi"/>
              <w:b/>
              <w:bCs/>
              <w:sz w:val="40"/>
              <w:szCs w:val="40"/>
            </w:rPr>
          </w:pPr>
          <w:r>
            <w:rPr>
              <w:rFonts w:ascii="Cambria" w:hAnsi="Cambria"/>
              <w:b/>
              <w:bCs/>
              <w:color w:val="002060"/>
              <w:sz w:val="24"/>
              <w:szCs w:val="24"/>
            </w:rPr>
            <w:t>Görev Tanımı Formu</w:t>
          </w: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C8021C" w:rsidRDefault="00F71350" w:rsidP="00C8021C">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FRM-0211</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Pr>
              <w:rFonts w:ascii="Cambria" w:hAnsi="Cambria"/>
              <w:color w:val="002060"/>
              <w:sz w:val="16"/>
              <w:szCs w:val="16"/>
            </w:rPr>
            <w:t>22.06.2022</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w:t>
          </w:r>
        </w:p>
      </w:tc>
    </w:tr>
    <w:tr w:rsidR="00F71350" w:rsidTr="00DA3D3B">
      <w:trPr>
        <w:cantSplit/>
        <w:trHeight w:val="300"/>
      </w:trPr>
      <w:tc>
        <w:tcPr>
          <w:tcW w:w="953" w:type="pct"/>
          <w:vMerge/>
          <w:vAlign w:val="center"/>
          <w:hideMark/>
        </w:tcPr>
        <w:p w:rsidR="00F71350" w:rsidRPr="00753E51" w:rsidRDefault="00F71350" w:rsidP="00C8021C">
          <w:pPr>
            <w:rPr>
              <w:rFonts w:cstheme="minorHAnsi"/>
            </w:rPr>
          </w:pPr>
        </w:p>
      </w:tc>
      <w:tc>
        <w:tcPr>
          <w:tcW w:w="2696" w:type="pct"/>
          <w:vMerge/>
          <w:tcBorders>
            <w:right w:val="single" w:sz="4" w:space="0" w:color="auto"/>
          </w:tcBorders>
          <w:vAlign w:val="center"/>
          <w:hideMark/>
        </w:tcPr>
        <w:p w:rsidR="00F71350" w:rsidRPr="00753E51" w:rsidRDefault="00F71350"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F71350" w:rsidRPr="00EF5411" w:rsidRDefault="00F71350" w:rsidP="00C8021C">
          <w:pPr>
            <w:pStyle w:val="stbilgi"/>
            <w:ind w:right="-112"/>
            <w:rPr>
              <w:rFonts w:ascii="Cambria" w:hAnsi="Cambria"/>
              <w:sz w:val="16"/>
              <w:szCs w:val="16"/>
            </w:rPr>
          </w:pPr>
          <w:r w:rsidRPr="00171789">
            <w:rPr>
              <w:rFonts w:ascii="Cambria" w:hAnsi="Cambria"/>
              <w:color w:val="002060"/>
              <w:sz w:val="16"/>
              <w:szCs w:val="16"/>
            </w:rPr>
            <w:t>0</w:t>
          </w:r>
        </w:p>
      </w:tc>
    </w:tr>
  </w:tbl>
  <w:p w:rsidR="00F71350" w:rsidRPr="004023B0" w:rsidRDefault="00F71350" w:rsidP="004023B0">
    <w:pPr>
      <w:pStyle w:val="AralkYok"/>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350" w:rsidRDefault="00F7135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A30525"/>
    <w:multiLevelType w:val="hybridMultilevel"/>
    <w:tmpl w:val="FD960406"/>
    <w:lvl w:ilvl="0" w:tplc="D9CC0E60">
      <w:start w:val="10"/>
      <w:numFmt w:val="decimal"/>
      <w:lvlText w:val="%1-"/>
      <w:lvlJc w:val="left"/>
      <w:pPr>
        <w:ind w:left="103" w:hanging="235"/>
      </w:pPr>
      <w:rPr>
        <w:rFonts w:ascii="Times New Roman" w:eastAsia="Times New Roman" w:hAnsi="Times New Roman" w:cs="Times New Roman" w:hint="default"/>
        <w:spacing w:val="-6"/>
        <w:w w:val="101"/>
        <w:sz w:val="17"/>
        <w:szCs w:val="17"/>
      </w:rPr>
    </w:lvl>
    <w:lvl w:ilvl="1" w:tplc="E4C4CF02">
      <w:numFmt w:val="bullet"/>
      <w:lvlText w:val="•"/>
      <w:lvlJc w:val="left"/>
      <w:pPr>
        <w:ind w:left="687" w:hanging="235"/>
      </w:pPr>
      <w:rPr>
        <w:rFonts w:hint="default"/>
      </w:rPr>
    </w:lvl>
    <w:lvl w:ilvl="2" w:tplc="1D2EC2FC">
      <w:numFmt w:val="bullet"/>
      <w:lvlText w:val="•"/>
      <w:lvlJc w:val="left"/>
      <w:pPr>
        <w:ind w:left="1275" w:hanging="235"/>
      </w:pPr>
      <w:rPr>
        <w:rFonts w:hint="default"/>
      </w:rPr>
    </w:lvl>
    <w:lvl w:ilvl="3" w:tplc="F78EAF88">
      <w:numFmt w:val="bullet"/>
      <w:lvlText w:val="•"/>
      <w:lvlJc w:val="left"/>
      <w:pPr>
        <w:ind w:left="1863" w:hanging="235"/>
      </w:pPr>
      <w:rPr>
        <w:rFonts w:hint="default"/>
      </w:rPr>
    </w:lvl>
    <w:lvl w:ilvl="4" w:tplc="76066962">
      <w:numFmt w:val="bullet"/>
      <w:lvlText w:val="•"/>
      <w:lvlJc w:val="left"/>
      <w:pPr>
        <w:ind w:left="2451" w:hanging="235"/>
      </w:pPr>
      <w:rPr>
        <w:rFonts w:hint="default"/>
      </w:rPr>
    </w:lvl>
    <w:lvl w:ilvl="5" w:tplc="6260509A">
      <w:numFmt w:val="bullet"/>
      <w:lvlText w:val="•"/>
      <w:lvlJc w:val="left"/>
      <w:pPr>
        <w:ind w:left="3039" w:hanging="235"/>
      </w:pPr>
      <w:rPr>
        <w:rFonts w:hint="default"/>
      </w:rPr>
    </w:lvl>
    <w:lvl w:ilvl="6" w:tplc="ACA85E1C">
      <w:numFmt w:val="bullet"/>
      <w:lvlText w:val="•"/>
      <w:lvlJc w:val="left"/>
      <w:pPr>
        <w:ind w:left="3626" w:hanging="235"/>
      </w:pPr>
      <w:rPr>
        <w:rFonts w:hint="default"/>
      </w:rPr>
    </w:lvl>
    <w:lvl w:ilvl="7" w:tplc="E144AB82">
      <w:numFmt w:val="bullet"/>
      <w:lvlText w:val="•"/>
      <w:lvlJc w:val="left"/>
      <w:pPr>
        <w:ind w:left="4214" w:hanging="235"/>
      </w:pPr>
      <w:rPr>
        <w:rFonts w:hint="default"/>
      </w:rPr>
    </w:lvl>
    <w:lvl w:ilvl="8" w:tplc="21CAA7CA">
      <w:numFmt w:val="bullet"/>
      <w:lvlText w:val="•"/>
      <w:lvlJc w:val="left"/>
      <w:pPr>
        <w:ind w:left="4802" w:hanging="235"/>
      </w:pPr>
      <w:rPr>
        <w:rFonts w:hint="default"/>
      </w:rPr>
    </w:lvl>
  </w:abstractNum>
  <w:abstractNum w:abstractNumId="3">
    <w:nsid w:val="219C1B2A"/>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4">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1A59F0"/>
    <w:multiLevelType w:val="hybridMultilevel"/>
    <w:tmpl w:val="1194CE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D4372A9"/>
    <w:multiLevelType w:val="hybridMultilevel"/>
    <w:tmpl w:val="FDA8ABEE"/>
    <w:lvl w:ilvl="0" w:tplc="4E34A8A0">
      <w:start w:val="5"/>
      <w:numFmt w:val="decimal"/>
      <w:lvlText w:val="%1-"/>
      <w:lvlJc w:val="left"/>
      <w:pPr>
        <w:ind w:left="103" w:hanging="147"/>
      </w:pPr>
      <w:rPr>
        <w:rFonts w:ascii="Cambria" w:eastAsia="Times New Roman" w:hAnsi="Cambria" w:cs="Times New Roman" w:hint="default"/>
        <w:spacing w:val="-2"/>
        <w:w w:val="101"/>
        <w:sz w:val="17"/>
        <w:szCs w:val="17"/>
      </w:rPr>
    </w:lvl>
    <w:lvl w:ilvl="1" w:tplc="3308059A">
      <w:numFmt w:val="bullet"/>
      <w:lvlText w:val="•"/>
      <w:lvlJc w:val="left"/>
      <w:pPr>
        <w:ind w:left="687" w:hanging="147"/>
      </w:pPr>
      <w:rPr>
        <w:rFonts w:hint="default"/>
      </w:rPr>
    </w:lvl>
    <w:lvl w:ilvl="2" w:tplc="32F69784">
      <w:numFmt w:val="bullet"/>
      <w:lvlText w:val="•"/>
      <w:lvlJc w:val="left"/>
      <w:pPr>
        <w:ind w:left="1275" w:hanging="147"/>
      </w:pPr>
      <w:rPr>
        <w:rFonts w:hint="default"/>
      </w:rPr>
    </w:lvl>
    <w:lvl w:ilvl="3" w:tplc="0E088D80">
      <w:numFmt w:val="bullet"/>
      <w:lvlText w:val="•"/>
      <w:lvlJc w:val="left"/>
      <w:pPr>
        <w:ind w:left="1863" w:hanging="147"/>
      </w:pPr>
      <w:rPr>
        <w:rFonts w:hint="default"/>
      </w:rPr>
    </w:lvl>
    <w:lvl w:ilvl="4" w:tplc="EF1CA932">
      <w:numFmt w:val="bullet"/>
      <w:lvlText w:val="•"/>
      <w:lvlJc w:val="left"/>
      <w:pPr>
        <w:ind w:left="2451" w:hanging="147"/>
      </w:pPr>
      <w:rPr>
        <w:rFonts w:hint="default"/>
      </w:rPr>
    </w:lvl>
    <w:lvl w:ilvl="5" w:tplc="7F5EA3FC">
      <w:numFmt w:val="bullet"/>
      <w:lvlText w:val="•"/>
      <w:lvlJc w:val="left"/>
      <w:pPr>
        <w:ind w:left="3039" w:hanging="147"/>
      </w:pPr>
      <w:rPr>
        <w:rFonts w:hint="default"/>
      </w:rPr>
    </w:lvl>
    <w:lvl w:ilvl="6" w:tplc="9B908214">
      <w:numFmt w:val="bullet"/>
      <w:lvlText w:val="•"/>
      <w:lvlJc w:val="left"/>
      <w:pPr>
        <w:ind w:left="3626" w:hanging="147"/>
      </w:pPr>
      <w:rPr>
        <w:rFonts w:hint="default"/>
      </w:rPr>
    </w:lvl>
    <w:lvl w:ilvl="7" w:tplc="A9DABA5A">
      <w:numFmt w:val="bullet"/>
      <w:lvlText w:val="•"/>
      <w:lvlJc w:val="left"/>
      <w:pPr>
        <w:ind w:left="4214" w:hanging="147"/>
      </w:pPr>
      <w:rPr>
        <w:rFonts w:hint="default"/>
      </w:rPr>
    </w:lvl>
    <w:lvl w:ilvl="8" w:tplc="C74C3C4C">
      <w:numFmt w:val="bullet"/>
      <w:lvlText w:val="•"/>
      <w:lvlJc w:val="left"/>
      <w:pPr>
        <w:ind w:left="4802" w:hanging="147"/>
      </w:pPr>
      <w:rPr>
        <w:rFonts w:hint="default"/>
      </w:rPr>
    </w:lvl>
  </w:abstractNum>
  <w:abstractNum w:abstractNumId="1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1">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657DEE"/>
    <w:multiLevelType w:val="hybridMultilevel"/>
    <w:tmpl w:val="EEB4275A"/>
    <w:lvl w:ilvl="0" w:tplc="B3CE8782">
      <w:start w:val="1"/>
      <w:numFmt w:val="decimal"/>
      <w:lvlText w:val="%1-"/>
      <w:lvlJc w:val="left"/>
      <w:pPr>
        <w:ind w:left="103" w:hanging="147"/>
      </w:pPr>
      <w:rPr>
        <w:rFonts w:ascii="Times New Roman" w:eastAsia="Times New Roman" w:hAnsi="Times New Roman" w:cs="Times New Roman" w:hint="default"/>
        <w:spacing w:val="-2"/>
        <w:w w:val="101"/>
        <w:sz w:val="17"/>
        <w:szCs w:val="17"/>
      </w:rPr>
    </w:lvl>
    <w:lvl w:ilvl="1" w:tplc="2374A0D2">
      <w:numFmt w:val="bullet"/>
      <w:lvlText w:val="•"/>
      <w:lvlJc w:val="left"/>
      <w:pPr>
        <w:ind w:left="687" w:hanging="147"/>
      </w:pPr>
      <w:rPr>
        <w:rFonts w:hint="default"/>
      </w:rPr>
    </w:lvl>
    <w:lvl w:ilvl="2" w:tplc="2F66AC0C">
      <w:numFmt w:val="bullet"/>
      <w:lvlText w:val="•"/>
      <w:lvlJc w:val="left"/>
      <w:pPr>
        <w:ind w:left="1275" w:hanging="147"/>
      </w:pPr>
      <w:rPr>
        <w:rFonts w:hint="default"/>
      </w:rPr>
    </w:lvl>
    <w:lvl w:ilvl="3" w:tplc="B5D0692E">
      <w:numFmt w:val="bullet"/>
      <w:lvlText w:val="•"/>
      <w:lvlJc w:val="left"/>
      <w:pPr>
        <w:ind w:left="1863" w:hanging="147"/>
      </w:pPr>
      <w:rPr>
        <w:rFonts w:hint="default"/>
      </w:rPr>
    </w:lvl>
    <w:lvl w:ilvl="4" w:tplc="643A97FC">
      <w:numFmt w:val="bullet"/>
      <w:lvlText w:val="•"/>
      <w:lvlJc w:val="left"/>
      <w:pPr>
        <w:ind w:left="2451" w:hanging="147"/>
      </w:pPr>
      <w:rPr>
        <w:rFonts w:hint="default"/>
      </w:rPr>
    </w:lvl>
    <w:lvl w:ilvl="5" w:tplc="4A761E4A">
      <w:numFmt w:val="bullet"/>
      <w:lvlText w:val="•"/>
      <w:lvlJc w:val="left"/>
      <w:pPr>
        <w:ind w:left="3039" w:hanging="147"/>
      </w:pPr>
      <w:rPr>
        <w:rFonts w:hint="default"/>
      </w:rPr>
    </w:lvl>
    <w:lvl w:ilvl="6" w:tplc="4740BB6E">
      <w:numFmt w:val="bullet"/>
      <w:lvlText w:val="•"/>
      <w:lvlJc w:val="left"/>
      <w:pPr>
        <w:ind w:left="3626" w:hanging="147"/>
      </w:pPr>
      <w:rPr>
        <w:rFonts w:hint="default"/>
      </w:rPr>
    </w:lvl>
    <w:lvl w:ilvl="7" w:tplc="EB3ACA8A">
      <w:numFmt w:val="bullet"/>
      <w:lvlText w:val="•"/>
      <w:lvlJc w:val="left"/>
      <w:pPr>
        <w:ind w:left="4214" w:hanging="147"/>
      </w:pPr>
      <w:rPr>
        <w:rFonts w:hint="default"/>
      </w:rPr>
    </w:lvl>
    <w:lvl w:ilvl="8" w:tplc="8A402C4C">
      <w:numFmt w:val="bullet"/>
      <w:lvlText w:val="•"/>
      <w:lvlJc w:val="left"/>
      <w:pPr>
        <w:ind w:left="4802" w:hanging="147"/>
      </w:pPr>
      <w:rPr>
        <w:rFonts w:hint="default"/>
      </w:rPr>
    </w:lvl>
  </w:abstractNum>
  <w:abstractNum w:abstractNumId="14">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E26EC8"/>
    <w:multiLevelType w:val="hybridMultilevel"/>
    <w:tmpl w:val="5638FE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A224AF"/>
    <w:multiLevelType w:val="hybridMultilevel"/>
    <w:tmpl w:val="03A06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9">
    <w:nsid w:val="683175E9"/>
    <w:multiLevelType w:val="hybridMultilevel"/>
    <w:tmpl w:val="8730D6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7"/>
  </w:num>
  <w:num w:numId="5">
    <w:abstractNumId w:val="11"/>
  </w:num>
  <w:num w:numId="6">
    <w:abstractNumId w:val="0"/>
  </w:num>
  <w:num w:numId="7">
    <w:abstractNumId w:val="21"/>
  </w:num>
  <w:num w:numId="8">
    <w:abstractNumId w:val="18"/>
  </w:num>
  <w:num w:numId="9">
    <w:abstractNumId w:val="10"/>
  </w:num>
  <w:num w:numId="10">
    <w:abstractNumId w:val="14"/>
  </w:num>
  <w:num w:numId="11">
    <w:abstractNumId w:val="20"/>
  </w:num>
  <w:num w:numId="12">
    <w:abstractNumId w:val="1"/>
  </w:num>
  <w:num w:numId="13">
    <w:abstractNumId w:val="7"/>
  </w:num>
  <w:num w:numId="14">
    <w:abstractNumId w:val="22"/>
  </w:num>
  <w:num w:numId="15">
    <w:abstractNumId w:val="5"/>
  </w:num>
  <w:num w:numId="16">
    <w:abstractNumId w:val="2"/>
  </w:num>
  <w:num w:numId="17">
    <w:abstractNumId w:val="9"/>
  </w:num>
  <w:num w:numId="18">
    <w:abstractNumId w:val="13"/>
  </w:num>
  <w:num w:numId="19">
    <w:abstractNumId w:val="3"/>
  </w:num>
  <w:num w:numId="20">
    <w:abstractNumId w:val="16"/>
  </w:num>
  <w:num w:numId="21">
    <w:abstractNumId w:val="15"/>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64705C"/>
    <w:rsid w:val="00017D7D"/>
    <w:rsid w:val="00021F92"/>
    <w:rsid w:val="0002518C"/>
    <w:rsid w:val="00033FAA"/>
    <w:rsid w:val="00055015"/>
    <w:rsid w:val="00060D46"/>
    <w:rsid w:val="00061C19"/>
    <w:rsid w:val="00061ECC"/>
    <w:rsid w:val="0006413F"/>
    <w:rsid w:val="000658D6"/>
    <w:rsid w:val="00086565"/>
    <w:rsid w:val="000872C6"/>
    <w:rsid w:val="000C04CC"/>
    <w:rsid w:val="000C2BB7"/>
    <w:rsid w:val="000E0A26"/>
    <w:rsid w:val="000E6025"/>
    <w:rsid w:val="001439D7"/>
    <w:rsid w:val="00164950"/>
    <w:rsid w:val="0016547C"/>
    <w:rsid w:val="001718A0"/>
    <w:rsid w:val="00172ADA"/>
    <w:rsid w:val="00182149"/>
    <w:rsid w:val="001842CA"/>
    <w:rsid w:val="00187F77"/>
    <w:rsid w:val="00194EE6"/>
    <w:rsid w:val="001B15B4"/>
    <w:rsid w:val="001F4724"/>
    <w:rsid w:val="001F490B"/>
    <w:rsid w:val="001F6791"/>
    <w:rsid w:val="0020402C"/>
    <w:rsid w:val="00213C28"/>
    <w:rsid w:val="002215C4"/>
    <w:rsid w:val="00226A74"/>
    <w:rsid w:val="00227FCA"/>
    <w:rsid w:val="0023302F"/>
    <w:rsid w:val="0023602F"/>
    <w:rsid w:val="00236E1E"/>
    <w:rsid w:val="0026786F"/>
    <w:rsid w:val="00283C80"/>
    <w:rsid w:val="002C0A2B"/>
    <w:rsid w:val="002D73A6"/>
    <w:rsid w:val="002E3399"/>
    <w:rsid w:val="002F047A"/>
    <w:rsid w:val="002F0C16"/>
    <w:rsid w:val="002F340D"/>
    <w:rsid w:val="002F6146"/>
    <w:rsid w:val="003016C5"/>
    <w:rsid w:val="0031177F"/>
    <w:rsid w:val="003230A8"/>
    <w:rsid w:val="00341062"/>
    <w:rsid w:val="00351AA8"/>
    <w:rsid w:val="003547F6"/>
    <w:rsid w:val="003617EF"/>
    <w:rsid w:val="00383C7C"/>
    <w:rsid w:val="00393BCE"/>
    <w:rsid w:val="003C01E7"/>
    <w:rsid w:val="003E1FE0"/>
    <w:rsid w:val="003E62A7"/>
    <w:rsid w:val="003F2AC6"/>
    <w:rsid w:val="004023B0"/>
    <w:rsid w:val="00416674"/>
    <w:rsid w:val="004168BD"/>
    <w:rsid w:val="00422D51"/>
    <w:rsid w:val="004330F1"/>
    <w:rsid w:val="004349AE"/>
    <w:rsid w:val="004461F0"/>
    <w:rsid w:val="0046380B"/>
    <w:rsid w:val="004B5ECD"/>
    <w:rsid w:val="004D5C19"/>
    <w:rsid w:val="004F27F3"/>
    <w:rsid w:val="00501CB0"/>
    <w:rsid w:val="0050301A"/>
    <w:rsid w:val="00517BF1"/>
    <w:rsid w:val="00521429"/>
    <w:rsid w:val="00534F7F"/>
    <w:rsid w:val="005376F1"/>
    <w:rsid w:val="00551B24"/>
    <w:rsid w:val="0055566A"/>
    <w:rsid w:val="005714B1"/>
    <w:rsid w:val="00583D97"/>
    <w:rsid w:val="005B3A94"/>
    <w:rsid w:val="005B5AD0"/>
    <w:rsid w:val="005C5EE0"/>
    <w:rsid w:val="0061636C"/>
    <w:rsid w:val="00620943"/>
    <w:rsid w:val="0062150D"/>
    <w:rsid w:val="00624CC2"/>
    <w:rsid w:val="006279DC"/>
    <w:rsid w:val="00635A92"/>
    <w:rsid w:val="0064364D"/>
    <w:rsid w:val="00646263"/>
    <w:rsid w:val="0064705C"/>
    <w:rsid w:val="006513CB"/>
    <w:rsid w:val="00654D7B"/>
    <w:rsid w:val="00657E3C"/>
    <w:rsid w:val="0066235F"/>
    <w:rsid w:val="006737CD"/>
    <w:rsid w:val="006752F4"/>
    <w:rsid w:val="00682A32"/>
    <w:rsid w:val="0069243E"/>
    <w:rsid w:val="00693977"/>
    <w:rsid w:val="00706420"/>
    <w:rsid w:val="00714096"/>
    <w:rsid w:val="0071432A"/>
    <w:rsid w:val="00715C4E"/>
    <w:rsid w:val="0073606C"/>
    <w:rsid w:val="00743A16"/>
    <w:rsid w:val="00756021"/>
    <w:rsid w:val="0075616C"/>
    <w:rsid w:val="0076623D"/>
    <w:rsid w:val="00767615"/>
    <w:rsid w:val="00780970"/>
    <w:rsid w:val="00790A96"/>
    <w:rsid w:val="007A47AA"/>
    <w:rsid w:val="007B2FFC"/>
    <w:rsid w:val="007B404B"/>
    <w:rsid w:val="007D4382"/>
    <w:rsid w:val="007F3542"/>
    <w:rsid w:val="00810A48"/>
    <w:rsid w:val="008151C8"/>
    <w:rsid w:val="0086003A"/>
    <w:rsid w:val="00860155"/>
    <w:rsid w:val="00860A17"/>
    <w:rsid w:val="00865C22"/>
    <w:rsid w:val="00873BF1"/>
    <w:rsid w:val="00880476"/>
    <w:rsid w:val="008821F4"/>
    <w:rsid w:val="00882AA4"/>
    <w:rsid w:val="008950F3"/>
    <w:rsid w:val="008D371C"/>
    <w:rsid w:val="008F15DB"/>
    <w:rsid w:val="008F4D91"/>
    <w:rsid w:val="008F5DE4"/>
    <w:rsid w:val="00901F09"/>
    <w:rsid w:val="00916234"/>
    <w:rsid w:val="00922220"/>
    <w:rsid w:val="00936857"/>
    <w:rsid w:val="00940D30"/>
    <w:rsid w:val="0094373F"/>
    <w:rsid w:val="00950FD2"/>
    <w:rsid w:val="00952AEF"/>
    <w:rsid w:val="009A241E"/>
    <w:rsid w:val="009B39A8"/>
    <w:rsid w:val="009C3535"/>
    <w:rsid w:val="009E0D1B"/>
    <w:rsid w:val="009E1585"/>
    <w:rsid w:val="009F12D6"/>
    <w:rsid w:val="009F3AF6"/>
    <w:rsid w:val="009F66CA"/>
    <w:rsid w:val="00A00C4C"/>
    <w:rsid w:val="00A10BCA"/>
    <w:rsid w:val="00A125A4"/>
    <w:rsid w:val="00A15DE2"/>
    <w:rsid w:val="00A17A95"/>
    <w:rsid w:val="00A21DB0"/>
    <w:rsid w:val="00A22AFA"/>
    <w:rsid w:val="00A3013D"/>
    <w:rsid w:val="00A316B4"/>
    <w:rsid w:val="00A354CE"/>
    <w:rsid w:val="00A45E0C"/>
    <w:rsid w:val="00A4637C"/>
    <w:rsid w:val="00A54008"/>
    <w:rsid w:val="00A60675"/>
    <w:rsid w:val="00A65495"/>
    <w:rsid w:val="00A83390"/>
    <w:rsid w:val="00A95EC7"/>
    <w:rsid w:val="00A97326"/>
    <w:rsid w:val="00AB7091"/>
    <w:rsid w:val="00AD4199"/>
    <w:rsid w:val="00AE10BE"/>
    <w:rsid w:val="00AF3CFD"/>
    <w:rsid w:val="00B02934"/>
    <w:rsid w:val="00B042C2"/>
    <w:rsid w:val="00B0493C"/>
    <w:rsid w:val="00B06EC8"/>
    <w:rsid w:val="00B7154C"/>
    <w:rsid w:val="00B912E6"/>
    <w:rsid w:val="00B94075"/>
    <w:rsid w:val="00BC7571"/>
    <w:rsid w:val="00BD2086"/>
    <w:rsid w:val="00BD2C23"/>
    <w:rsid w:val="00BE1122"/>
    <w:rsid w:val="00BF72D5"/>
    <w:rsid w:val="00C00D0E"/>
    <w:rsid w:val="00C305C2"/>
    <w:rsid w:val="00C37B4F"/>
    <w:rsid w:val="00C63507"/>
    <w:rsid w:val="00C7153F"/>
    <w:rsid w:val="00C8021C"/>
    <w:rsid w:val="00CA5628"/>
    <w:rsid w:val="00CB6A3F"/>
    <w:rsid w:val="00CD704E"/>
    <w:rsid w:val="00D23714"/>
    <w:rsid w:val="00D23EBC"/>
    <w:rsid w:val="00D32675"/>
    <w:rsid w:val="00D33025"/>
    <w:rsid w:val="00D676CE"/>
    <w:rsid w:val="00D775AD"/>
    <w:rsid w:val="00D85699"/>
    <w:rsid w:val="00DA3D3B"/>
    <w:rsid w:val="00DB1312"/>
    <w:rsid w:val="00DD22E6"/>
    <w:rsid w:val="00DD51A4"/>
    <w:rsid w:val="00DE1CD4"/>
    <w:rsid w:val="00DE7DA1"/>
    <w:rsid w:val="00E01CD1"/>
    <w:rsid w:val="00E028D0"/>
    <w:rsid w:val="00E12DEA"/>
    <w:rsid w:val="00E13F11"/>
    <w:rsid w:val="00E36113"/>
    <w:rsid w:val="00E4432B"/>
    <w:rsid w:val="00E61411"/>
    <w:rsid w:val="00E7578A"/>
    <w:rsid w:val="00E76089"/>
    <w:rsid w:val="00E83CFC"/>
    <w:rsid w:val="00E87FEE"/>
    <w:rsid w:val="00EA4B9F"/>
    <w:rsid w:val="00ED18E2"/>
    <w:rsid w:val="00ED2AD0"/>
    <w:rsid w:val="00EE3346"/>
    <w:rsid w:val="00F26AC9"/>
    <w:rsid w:val="00F5163F"/>
    <w:rsid w:val="00F51802"/>
    <w:rsid w:val="00F544B4"/>
    <w:rsid w:val="00F60414"/>
    <w:rsid w:val="00F71350"/>
    <w:rsid w:val="00F774E2"/>
    <w:rsid w:val="00F865D5"/>
    <w:rsid w:val="00FB3CA5"/>
    <w:rsid w:val="00FC3794"/>
    <w:rsid w:val="00FC6336"/>
    <w:rsid w:val="00FD1696"/>
    <w:rsid w:val="00FD6A9C"/>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paragraph" w:styleId="NormalWeb">
    <w:name w:val="Normal (Web)"/>
    <w:basedOn w:val="Normal"/>
    <w:rsid w:val="006752F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F60414"/>
    <w:pPr>
      <w:widowControl w:val="0"/>
      <w:autoSpaceDE w:val="0"/>
      <w:autoSpaceDN w:val="0"/>
      <w:spacing w:after="0" w:line="240" w:lineRule="auto"/>
      <w:ind w:left="103"/>
    </w:pPr>
    <w:rPr>
      <w:rFonts w:ascii="Times New Roman" w:eastAsia="Times New Roman" w:hAnsi="Times New Roman" w:cs="Times New Roman"/>
      <w:lang w:val="en-US"/>
    </w:rPr>
  </w:style>
  <w:style w:type="paragraph" w:customStyle="1" w:styleId="Tabloerii">
    <w:name w:val="Tablo İçeriği"/>
    <w:basedOn w:val="Normal"/>
    <w:rsid w:val="00CD70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CD704E"/>
    <w:pPr>
      <w:suppressAutoHyphens/>
      <w:spacing w:before="280" w:after="0" w:line="240" w:lineRule="auto"/>
    </w:pPr>
    <w:rPr>
      <w:rFonts w:ascii="Times New Roman" w:eastAsia="Times New Roman" w:hAnsi="Times New Roman" w:cs="Times New Roman"/>
      <w:b/>
      <w:b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LAB24</cp:lastModifiedBy>
  <cp:revision>3</cp:revision>
  <cp:lastPrinted>2021-07-14T09:04:00Z</cp:lastPrinted>
  <dcterms:created xsi:type="dcterms:W3CDTF">2024-02-13T12:09:00Z</dcterms:created>
  <dcterms:modified xsi:type="dcterms:W3CDTF">2024-02-13T12:14:00Z</dcterms:modified>
</cp:coreProperties>
</file>